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4FFC8DE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>2025</w:t>
            </w:r>
          </w:p>
          <w:p w14:paraId="16483291" w14:textId="043E9147" w:rsidR="00271698" w:rsidRPr="001E3AA5" w:rsidRDefault="00A438B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February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D069A1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21998789" w14:textId="77777777" w:rsidR="00A438B8" w:rsidRDefault="00A438B8" w:rsidP="00A438B8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04EB038C" w:rsidR="00271698" w:rsidRPr="001E3AA5" w:rsidRDefault="00A438B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>25NU-99</w:t>
            </w:r>
          </w:p>
        </w:tc>
        <w:tc>
          <w:tcPr>
            <w:tcW w:w="3260" w:type="dxa"/>
          </w:tcPr>
          <w:p w14:paraId="5166C22A" w14:textId="2C9F445A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 xml:space="preserve">2025 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>m.</w:t>
            </w:r>
          </w:p>
          <w:p w14:paraId="6E33B08D" w14:textId="1B26151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Vasario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74E6B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d. </w:t>
            </w:r>
          </w:p>
          <w:p w14:paraId="573AD35A" w14:textId="7F87FF4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vadovo nurodymu Nr.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25NU-99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75C56068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wire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Laidininko metalinės apvijos turi atitikti /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76DEB59" w14:textId="1B0C4D5A" w:rsidR="00CE60A0" w:rsidRPr="00E274BA" w:rsidRDefault="00CE60A0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 xml:space="preserve"> IEC 63248, </w:t>
            </w:r>
          </w:p>
          <w:p w14:paraId="64FF8F71" w14:textId="55AF0C0B" w:rsidR="00ED24C8" w:rsidRPr="00E274BA" w:rsidRDefault="00F77FCF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IEC 62641</w:t>
            </w:r>
            <w:r w:rsidR="00ED24C8"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pipe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4200456B" w:rsidR="00ED24C8" w:rsidRPr="00E274BA" w:rsidRDefault="00E274BA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Nerūdijančio plieno </w:t>
            </w:r>
            <w:r w:rsidR="00ED24C8" w:rsidRPr="00E274BA">
              <w:rPr>
                <w:rFonts w:ascii="Trebuchet MS" w:hAnsi="Trebuchet MS" w:cs="Arial"/>
                <w:sz w:val="18"/>
                <w:szCs w:val="18"/>
              </w:rPr>
              <w:t>vamzdelis turi atitikti/</w:t>
            </w:r>
          </w:p>
          <w:p w14:paraId="5478E3BB" w14:textId="5A66BD19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Stainless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pipe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274BA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 /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ŽTŠK konstrukcija / OPGW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apie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stranded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around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D84BE88" w14:textId="4DEA7EDC" w:rsidR="005A2AF1" w:rsidRPr="005A2AF1" w:rsidRDefault="00E274BA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Nerūdijantis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 xml:space="preserve">Plienas apsaugotas aliuminiu arba </w:t>
            </w:r>
            <w:proofErr w:type="spellStart"/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aliuminis</w:t>
            </w:r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44B0D46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protected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274BA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E274BA" w:rsidRPr="00683685">
              <w:rPr>
                <w:rFonts w:ascii="Trebuchet MS" w:hAnsi="Trebuchet MS" w:cs="Arial"/>
                <w:sz w:val="20"/>
                <w:szCs w:val="20"/>
              </w:rPr>
              <w:t>tainless</w:t>
            </w:r>
            <w:proofErr w:type="spellEnd"/>
            <w:r w:rsid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="00254CAA" w:rsidRP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Želės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Gel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1D0302D6" w14:textId="4B5C11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Aliuminio lydinio (AA) 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ir(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arba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alloy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(AA)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and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(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clad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Oro linijos įtampa/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Overhead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line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range, kV</w:t>
            </w:r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2362F9A5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1) </w:t>
            </w:r>
            <w:r w:rsidR="008E1C53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Rated tensile strength (RTS) shall be not less than, kN</w:t>
            </w:r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03DC508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Ilgalaikis leistinas įtempimas turi būti ne mažesnis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 2)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, kN</w:t>
            </w:r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039AA" w:rsidRPr="001E3AA5" w14:paraId="1B2A573E" w14:textId="77777777">
        <w:trPr>
          <w:cantSplit/>
        </w:trPr>
        <w:tc>
          <w:tcPr>
            <w:tcW w:w="710" w:type="dxa"/>
            <w:vAlign w:val="center"/>
          </w:tcPr>
          <w:p w14:paraId="3B0C5F56" w14:textId="77777777" w:rsidR="004039AA" w:rsidRPr="001E3AA5" w:rsidRDefault="004039AA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BFE5AA3" w:rsidR="004039AA" w:rsidRPr="005A2AF1" w:rsidRDefault="004039AA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="00B1400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48B359DD" w14:textId="10F99C02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1844" w:type="dxa"/>
            <w:vAlign w:val="center"/>
          </w:tcPr>
          <w:p w14:paraId="24B5FE49" w14:textId="71C070D0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3687" w:type="dxa"/>
            <w:vAlign w:val="center"/>
          </w:tcPr>
          <w:p w14:paraId="74E90843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fibers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Single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mode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standard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Šviesolaidinių skaidulų spalvinio kodavimo metodas pagal/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color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coding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ANSI/TIA/EIA 598-A, arba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Skaidulų kiekis ŽTŠK, nustatomas projekto rengimo metu/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Number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OPGW,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determined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during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designing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:</w:t>
            </w:r>
          </w:p>
          <w:p w14:paraId="020CD519" w14:textId="497ED9DE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manufacturer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may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follow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equivalent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to LST EN, LST EN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specified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in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these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requirements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.</w:t>
            </w:r>
          </w:p>
          <w:p w14:paraId="4D7CB4A7" w14:textId="77777777" w:rsidR="001F32F7" w:rsidRDefault="001F32F7" w:rsidP="001F32F7">
            <w:pPr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trys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skirtingi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ŽTŠK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tipai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</w:t>
            </w:r>
            <w:proofErr w:type="spellStart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>overheaad</w:t>
            </w:r>
            <w:proofErr w:type="spellEnd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084D1C22" w14:textId="77777777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42B4854" w14:textId="30451861" w:rsid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Techniniame </w:t>
            </w:r>
            <w:r w:rsidR="00D84AE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darbo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projekte dydžių reikšmės gali būti koreguojamos, tačiau tik griežtinant reikalavimus/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but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only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more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severe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689C7741" w14:textId="082972B4" w:rsidR="008E1C53" w:rsidRDefault="008E1C53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Konkre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čios vertės nurodomos rengiant techninį darbo projektą /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Exact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be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specified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preparation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3100E658" w14:textId="77777777" w:rsidR="00B14009" w:rsidRPr="008E1C53" w:rsidRDefault="00B14009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;</w:t>
            </w:r>
          </w:p>
          <w:p w14:paraId="649A8C5C" w14:textId="77777777" w:rsidR="001220FF" w:rsidRDefault="001F32F7" w:rsidP="001F32F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certificate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0EFFAADA" w14:textId="3ED7B037" w:rsidR="00B14009" w:rsidRPr="00B14009" w:rsidRDefault="00B14009" w:rsidP="001F32F7">
            <w:pPr>
              <w:rPr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6142" w14:textId="77777777" w:rsidR="00EF6D3B" w:rsidRDefault="00EF6D3B" w:rsidP="009137D7">
      <w:r>
        <w:separator/>
      </w:r>
    </w:p>
  </w:endnote>
  <w:endnote w:type="continuationSeparator" w:id="0">
    <w:p w14:paraId="70D3D875" w14:textId="77777777" w:rsidR="00EF6D3B" w:rsidRDefault="00EF6D3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STANDARTINIAI TECHNINIAI REIKALAVIMAI 400-110 kV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STANDARD TECHNICAL REQUIREMENTS FOR 400-110 kV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84D7" w14:textId="77777777" w:rsidR="00EF6D3B" w:rsidRDefault="00EF6D3B" w:rsidP="009137D7">
      <w:r>
        <w:separator/>
      </w:r>
    </w:p>
  </w:footnote>
  <w:footnote w:type="continuationSeparator" w:id="0">
    <w:p w14:paraId="6B01C031" w14:textId="77777777" w:rsidR="00EF6D3B" w:rsidRDefault="00EF6D3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45671">
    <w:abstractNumId w:val="9"/>
  </w:num>
  <w:num w:numId="2" w16cid:durableId="1443300031">
    <w:abstractNumId w:val="3"/>
  </w:num>
  <w:num w:numId="3" w16cid:durableId="1690914632">
    <w:abstractNumId w:val="4"/>
  </w:num>
  <w:num w:numId="4" w16cid:durableId="2037461552">
    <w:abstractNumId w:val="16"/>
  </w:num>
  <w:num w:numId="5" w16cid:durableId="1472746727">
    <w:abstractNumId w:val="2"/>
  </w:num>
  <w:num w:numId="6" w16cid:durableId="674070156">
    <w:abstractNumId w:val="13"/>
  </w:num>
  <w:num w:numId="7" w16cid:durableId="1565068000">
    <w:abstractNumId w:val="14"/>
  </w:num>
  <w:num w:numId="8" w16cid:durableId="2067995030">
    <w:abstractNumId w:val="25"/>
  </w:num>
  <w:num w:numId="9" w16cid:durableId="285476185">
    <w:abstractNumId w:val="27"/>
  </w:num>
  <w:num w:numId="10" w16cid:durableId="2007245580">
    <w:abstractNumId w:val="7"/>
  </w:num>
  <w:num w:numId="11" w16cid:durableId="1015957778">
    <w:abstractNumId w:val="28"/>
  </w:num>
  <w:num w:numId="12" w16cid:durableId="1652103829">
    <w:abstractNumId w:val="18"/>
  </w:num>
  <w:num w:numId="13" w16cid:durableId="2024355276">
    <w:abstractNumId w:val="6"/>
  </w:num>
  <w:num w:numId="14" w16cid:durableId="1516916077">
    <w:abstractNumId w:val="12"/>
  </w:num>
  <w:num w:numId="15" w16cid:durableId="126364222">
    <w:abstractNumId w:val="17"/>
  </w:num>
  <w:num w:numId="16" w16cid:durableId="2091149179">
    <w:abstractNumId w:val="21"/>
  </w:num>
  <w:num w:numId="17" w16cid:durableId="862013338">
    <w:abstractNumId w:val="0"/>
  </w:num>
  <w:num w:numId="18" w16cid:durableId="958534093">
    <w:abstractNumId w:val="31"/>
  </w:num>
  <w:num w:numId="19" w16cid:durableId="1562785552">
    <w:abstractNumId w:val="24"/>
  </w:num>
  <w:num w:numId="20" w16cid:durableId="1230921018">
    <w:abstractNumId w:val="29"/>
  </w:num>
  <w:num w:numId="21" w16cid:durableId="776603934">
    <w:abstractNumId w:val="23"/>
  </w:num>
  <w:num w:numId="22" w16cid:durableId="791166310">
    <w:abstractNumId w:val="1"/>
  </w:num>
  <w:num w:numId="23" w16cid:durableId="1257710235">
    <w:abstractNumId w:val="10"/>
  </w:num>
  <w:num w:numId="24" w16cid:durableId="938102041">
    <w:abstractNumId w:val="11"/>
  </w:num>
  <w:num w:numId="25" w16cid:durableId="704256181">
    <w:abstractNumId w:val="5"/>
  </w:num>
  <w:num w:numId="26" w16cid:durableId="162934873">
    <w:abstractNumId w:val="30"/>
  </w:num>
  <w:num w:numId="27" w16cid:durableId="1844933343">
    <w:abstractNumId w:val="22"/>
  </w:num>
  <w:num w:numId="28" w16cid:durableId="511841000">
    <w:abstractNumId w:val="26"/>
  </w:num>
  <w:num w:numId="29" w16cid:durableId="687220770">
    <w:abstractNumId w:val="20"/>
  </w:num>
  <w:num w:numId="30" w16cid:durableId="1528105944">
    <w:abstractNumId w:val="15"/>
  </w:num>
  <w:num w:numId="31" w16cid:durableId="1498955876">
    <w:abstractNumId w:val="8"/>
  </w:num>
  <w:num w:numId="32" w16cid:durableId="15931978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4BDD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67F45"/>
    <w:rsid w:val="00173CE3"/>
    <w:rsid w:val="00173DA5"/>
    <w:rsid w:val="00174E6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A6743"/>
    <w:rsid w:val="001B4300"/>
    <w:rsid w:val="001D1797"/>
    <w:rsid w:val="001E3AA5"/>
    <w:rsid w:val="001F32F7"/>
    <w:rsid w:val="001F76F7"/>
    <w:rsid w:val="00202168"/>
    <w:rsid w:val="00221260"/>
    <w:rsid w:val="00225075"/>
    <w:rsid w:val="0023241E"/>
    <w:rsid w:val="00233C35"/>
    <w:rsid w:val="00240D2E"/>
    <w:rsid w:val="002441B3"/>
    <w:rsid w:val="002529F6"/>
    <w:rsid w:val="002545A1"/>
    <w:rsid w:val="002549B4"/>
    <w:rsid w:val="00254CAA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44D55"/>
    <w:rsid w:val="00360921"/>
    <w:rsid w:val="00363B2F"/>
    <w:rsid w:val="00363F24"/>
    <w:rsid w:val="00366146"/>
    <w:rsid w:val="00373E67"/>
    <w:rsid w:val="0038733F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39AA"/>
    <w:rsid w:val="004056D5"/>
    <w:rsid w:val="00414DF5"/>
    <w:rsid w:val="004217A8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A2DDD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784"/>
    <w:rsid w:val="00606DDF"/>
    <w:rsid w:val="00610686"/>
    <w:rsid w:val="00614ADE"/>
    <w:rsid w:val="00620728"/>
    <w:rsid w:val="0062373D"/>
    <w:rsid w:val="0062518E"/>
    <w:rsid w:val="00632364"/>
    <w:rsid w:val="006411E0"/>
    <w:rsid w:val="00644E20"/>
    <w:rsid w:val="00644E72"/>
    <w:rsid w:val="006461ED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2C93"/>
    <w:rsid w:val="0069469D"/>
    <w:rsid w:val="006A467D"/>
    <w:rsid w:val="006A6B05"/>
    <w:rsid w:val="006B7155"/>
    <w:rsid w:val="006C237A"/>
    <w:rsid w:val="006C55FA"/>
    <w:rsid w:val="006D1A05"/>
    <w:rsid w:val="006F2709"/>
    <w:rsid w:val="006F6E09"/>
    <w:rsid w:val="007024DB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A7F42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5D48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E1C53"/>
    <w:rsid w:val="008E2699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A1189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3752A"/>
    <w:rsid w:val="00A41DA1"/>
    <w:rsid w:val="00A424ED"/>
    <w:rsid w:val="00A438B8"/>
    <w:rsid w:val="00A63ABA"/>
    <w:rsid w:val="00A667E3"/>
    <w:rsid w:val="00A66EA1"/>
    <w:rsid w:val="00A679BD"/>
    <w:rsid w:val="00A71AC1"/>
    <w:rsid w:val="00A8088D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1720"/>
    <w:rsid w:val="00AF283F"/>
    <w:rsid w:val="00AF5AD7"/>
    <w:rsid w:val="00B14009"/>
    <w:rsid w:val="00B22EDF"/>
    <w:rsid w:val="00B240C7"/>
    <w:rsid w:val="00B47CAA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6FB0"/>
    <w:rsid w:val="00BA7AF2"/>
    <w:rsid w:val="00BB5BD8"/>
    <w:rsid w:val="00BC0B5D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672D2"/>
    <w:rsid w:val="00C704CD"/>
    <w:rsid w:val="00C71B7D"/>
    <w:rsid w:val="00C74F49"/>
    <w:rsid w:val="00C835D1"/>
    <w:rsid w:val="00C843B8"/>
    <w:rsid w:val="00C85003"/>
    <w:rsid w:val="00C91E27"/>
    <w:rsid w:val="00C92A8D"/>
    <w:rsid w:val="00C92B6D"/>
    <w:rsid w:val="00CA340E"/>
    <w:rsid w:val="00CA6654"/>
    <w:rsid w:val="00CD67F3"/>
    <w:rsid w:val="00CD6A3A"/>
    <w:rsid w:val="00CE60A0"/>
    <w:rsid w:val="00CF17B3"/>
    <w:rsid w:val="00CF4020"/>
    <w:rsid w:val="00CF4D65"/>
    <w:rsid w:val="00CF51AE"/>
    <w:rsid w:val="00D011AD"/>
    <w:rsid w:val="00D0162A"/>
    <w:rsid w:val="00D017FC"/>
    <w:rsid w:val="00D03A82"/>
    <w:rsid w:val="00D069A1"/>
    <w:rsid w:val="00D1127C"/>
    <w:rsid w:val="00D12F12"/>
    <w:rsid w:val="00D1392D"/>
    <w:rsid w:val="00D323CD"/>
    <w:rsid w:val="00D35215"/>
    <w:rsid w:val="00D35788"/>
    <w:rsid w:val="00D45111"/>
    <w:rsid w:val="00D5148A"/>
    <w:rsid w:val="00D539DF"/>
    <w:rsid w:val="00D55F1A"/>
    <w:rsid w:val="00D6497D"/>
    <w:rsid w:val="00D65754"/>
    <w:rsid w:val="00D7346F"/>
    <w:rsid w:val="00D742C1"/>
    <w:rsid w:val="00D824A8"/>
    <w:rsid w:val="00D845C5"/>
    <w:rsid w:val="00D84AE8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4BA"/>
    <w:rsid w:val="00E27D9B"/>
    <w:rsid w:val="00E30361"/>
    <w:rsid w:val="00E33BEA"/>
    <w:rsid w:val="00E4695D"/>
    <w:rsid w:val="00E532FB"/>
    <w:rsid w:val="00E56A2E"/>
    <w:rsid w:val="00E57403"/>
    <w:rsid w:val="00E66383"/>
    <w:rsid w:val="00E705FD"/>
    <w:rsid w:val="00E83582"/>
    <w:rsid w:val="00E849A0"/>
    <w:rsid w:val="00E94373"/>
    <w:rsid w:val="00EA2749"/>
    <w:rsid w:val="00EB3AF9"/>
    <w:rsid w:val="00EB6B83"/>
    <w:rsid w:val="00EC1C2E"/>
    <w:rsid w:val="00ED24C8"/>
    <w:rsid w:val="00ED3397"/>
    <w:rsid w:val="00ED4493"/>
    <w:rsid w:val="00EE07BE"/>
    <w:rsid w:val="00EE188C"/>
    <w:rsid w:val="00EF43EE"/>
    <w:rsid w:val="00EF6D3B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77FCF"/>
    <w:rsid w:val="00F849D6"/>
    <w:rsid w:val="00F953AE"/>
    <w:rsid w:val="00F9593F"/>
    <w:rsid w:val="00F97D64"/>
    <w:rsid w:val="00FA0CCD"/>
    <w:rsid w:val="00FA2004"/>
    <w:rsid w:val="00FB7100"/>
    <w:rsid w:val="00FC1B44"/>
    <w:rsid w:val="00FC5740"/>
    <w:rsid w:val="00FD5C2B"/>
    <w:rsid w:val="00FE2207"/>
    <w:rsid w:val="00FE337B"/>
    <w:rsid w:val="00FE3EBB"/>
    <w:rsid w:val="00FE413D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B73EC634-28A1-483F-A25A-443BD92A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D4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https://projektai.intranet.litgrid.eu/PWA/330%20kV%20OL%20Jelgava-Šiauliai%20(Šiauliai-Mūša)%20rekonstravimas/_layouts/15/DocIdRedir.aspx?ID=PVIS-295611874-61</Url>
      <Description>PVIS-295611874-61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PVIS-295611874-61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F549C-1637-4E90-BFB6-1A002F0420DC}"/>
</file>

<file path=customXml/itemProps3.xml><?xml version="1.0" encoding="utf-8"?>
<ds:datastoreItem xmlns:ds="http://schemas.openxmlformats.org/officeDocument/2006/customXml" ds:itemID="{998F01C8-DC0C-4A23-9F81-5AB2D4E5DEE2}"/>
</file>

<file path=customXml/itemProps4.xml><?xml version="1.0" encoding="utf-8"?>
<ds:datastoreItem xmlns:ds="http://schemas.openxmlformats.org/officeDocument/2006/customXml" ds:itemID="{4EC83919-44ED-4E34-9D5D-6C967F3B4983}"/>
</file>

<file path=customXml/itemProps5.xml><?xml version="1.0" encoding="utf-8"?>
<ds:datastoreItem xmlns:ds="http://schemas.openxmlformats.org/officeDocument/2006/customXml" ds:itemID="{790726A8-084C-4AA5-8709-665DB24A9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15</cp:revision>
  <cp:lastPrinted>2019-11-13T13:11:00Z</cp:lastPrinted>
  <dcterms:created xsi:type="dcterms:W3CDTF">2020-01-22T13:27:00Z</dcterms:created>
  <dcterms:modified xsi:type="dcterms:W3CDTF">2025-02-17T13:18:00Z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2025-01-14T12:58:32Z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23bd5683-9495-4c65-9d74-2948aabd58e5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0x01010066872F3CC8F7D84995438B893169A0800200AC278E8640F3C048B24EDD5E1A6F87C1</vt:lpwstr>
  </property>
  <property fmtid="{D5CDD505-2E9C-101B-9397-08002B2CF9AE}" pid="10" name="_dlc_DocIdItemGuid">
    <vt:lpwstr>6cd027b2-8a08-4438-b960-89d92858e3ee</vt:lpwstr>
  </property>
</Properties>
</file>